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86MS0061-01-2025-001009-55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Горбунов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Горбунов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2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Горбунов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дополнительно пояснил, что сел за управление транспортным средством в состоянии опьянения, так как «сглупил»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Горбунов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631120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Горбунов В.П. управлял транспортным средством </w:t>
      </w:r>
      <w:r>
        <w:rPr>
          <w:rStyle w:val="cat-CarMakeModelgrp-21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2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071790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Горбунов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Горбунов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Горбунов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находился в 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мг/л) он был согласен,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СП </w:t>
      </w:r>
      <w:r>
        <w:rPr>
          <w:rFonts w:ascii="Times New Roman" w:eastAsia="Times New Roman" w:hAnsi="Times New Roman" w:cs="Times New Roman"/>
          <w:sz w:val="28"/>
          <w:szCs w:val="28"/>
        </w:rPr>
        <w:t>068769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Горбунов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Drager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Горбунов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Горбунов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ст. 4.2 КоАП РФ, смягчающих административную ответственность,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Горбунова Владимира Петровича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>(УМВД России по ХМАО-Югре);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03200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2372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</w:t>
      </w:r>
      <w:r>
        <w:rPr>
          <w:rFonts w:ascii="Times New Roman" w:eastAsia="Times New Roman" w:hAnsi="Times New Roman" w:cs="Times New Roman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330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CarMakeModelgrp-21rplc-22">
    <w:name w:val="cat-CarMakeModel grp-21 rplc-22"/>
    <w:basedOn w:val="DefaultParagraphFont"/>
  </w:style>
  <w:style w:type="character" w:customStyle="1" w:styleId="cat-CarNumbergrp-22rplc-23">
    <w:name w:val="cat-CarNumber grp-22 rplc-23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CarMakeModelgrp-21rplc-33">
    <w:name w:val="cat-CarMakeModel grp-21 rplc-33"/>
    <w:basedOn w:val="DefaultParagraphFont"/>
  </w:style>
  <w:style w:type="character" w:customStyle="1" w:styleId="cat-CarNumbergrp-22rplc-34">
    <w:name w:val="cat-CarNumber grp-2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